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CzechPOINT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>Zajišťování kompletní agendy CzechPOINT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numPr>
                <w:ilvl w:val="0"/>
                <w:numId w:val="0"/>
              </w:numPr>
              <w:spacing w:before="0" w:after="0"/>
              <w:ind w:left="0" w:right="0" w:hanging="0"/>
              <w:rPr/>
            </w:pPr>
            <w:r>
              <w:rPr>
                <w:rStyle w:val="Internetovodkaz"/>
                <w:rFonts w:cs="Arial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128/2000 Sb., - Z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ákon o obcích,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361/2000 Sb., - Zákon o provozu pozemních komunikacích a o změnách některých zákonů,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247/2000 Sb., - Zákon o získávání a zdokonalování odborné způsobilosti k řízení motorových vozidel a o změnách některých zákonů,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500/2004 Sb., - správní řád,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269/1994 Sb., - Zákon o Rejstříku trestů,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256/2013 Sb., - Zákon o katastru nemovitostí (katastrální zákon),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133/2000 Sb., - Zákon o evidenci obyvatel a rodných číslech a o změně některých zákonů (zákon o evidenci obyvatel),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300/2008 Sb. - Zákon o elektronických úkonech a autorizované konverzi dokumentů,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365/2000 Sb. - Zákon o informačních systémech veřejné správy,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364/2009 Sb. - Vyhláška o kontaktních místech veřejné správy,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193/2009 Sb. - Vyhláška o stanovení podrobností provádění autorizované konverze dokumentů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76" w:before="0" w:after="0"/>
              <w:ind w:left="720" w:right="0" w:hanging="0"/>
              <w:rPr/>
            </w:pPr>
            <w:hyperlink r:id="rId2">
              <w:r>
                <w:rPr>
                  <w:rStyle w:val="Internetovodkaz"/>
                  <w:rFonts w:cs="Arial"/>
                  <w:b w:val="false"/>
                  <w:bCs w:val="false"/>
                  <w:color w:val="00000A"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Klienti systému CZECH POINT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Jméno, příjmení, datum a místo narození, adresa bydliště, e-mail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V rámci podání CZECH POINT se změny odesílají správci registru: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/>
            </w:pPr>
            <w:r>
              <w:rPr/>
              <w:t>modul autovraků ISOH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/>
            </w:pPr>
            <w:r>
              <w:rPr/>
              <w:t>živnostenský úřad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/>
            </w:pPr>
            <w:r>
              <w:rPr/>
              <w:t>registr obyvatel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/>
            </w:pPr>
            <w:r>
              <w:rPr/>
              <w:t>registr osob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poskytnutí údajů třetí osobě dle zadaných identifikačních čísel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609 Výpisy CzechPOINTU S10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 xml:space="preserve">Žádost 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CZECH POINT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character" w:styleId="ListLabel250">
    <w:name w:val="ListLabel 250"/>
    <w:qFormat/>
    <w:rPr>
      <w:rFonts w:cs="Arial"/>
      <w:b w:val="false"/>
      <w:bCs w:val="false"/>
      <w:color w:val="00000A"/>
      <w:sz w:val="20"/>
      <w:szCs w:val="20"/>
      <w:u w:val="none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portal.gov.cz/app/zakony/zakon?q=304/2013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Application>LibreOffice/6.0.3.2$Windows_X86_64 LibreOffice_project/8f48d515416608e3a835360314dac7e47fd0b821</Application>
  <Pages>2</Pages>
  <Words>251</Words>
  <Characters>1489</Characters>
  <CharactersWithSpaces>1707</CharactersWithSpaces>
  <Paragraphs>34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2018-05-27T17:14:44Z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